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8397" w:x="2705" w:y="2503"/>
        <w:widowControl w:val="off"/>
        <w:autoSpaceDE w:val="off"/>
        <w:autoSpaceDN w:val="off"/>
        <w:spacing w:before="0" w:after="0" w:line="353" w:lineRule="exact"/>
        <w:ind w:left="794" w:right="0" w:first-line="0"/>
        <w:jc w:val="left"/>
        <w:rPr>
          <w:rFonts w:ascii="PIRHGS+ËÎÌå" w:hAnsi="PIRHGS+ËÎÌå" w:cs="PIRHGS+ËÎÌå"/>
          <w:color w:val="000000"/>
          <w:spacing w:val="0"/>
          <w:sz w:val="32"/>
        </w:rPr>
      </w:pPr>
      <w:r>
        <w:rPr>
          <w:rFonts w:ascii="PIRHGS+ËÎÌå" w:hAnsi="PIRHGS+ËÎÌå" w:cs="PIRHGS+ËÎÌå"/>
          <w:color w:val="000000"/>
          <w:spacing w:val="0"/>
          <w:sz w:val="32"/>
        </w:rPr>
        <w:t xml:space="preserve">《微观经济学》第     </w:t>
      </w:r>
      <w:r>
        <w:rPr>
          <w:rFonts w:ascii="Times New Roman"/>
          <w:b w:val="on"/>
          <w:color w:val="000000"/>
          <w:spacing w:val="0"/>
          <w:sz w:val="32"/>
        </w:rPr>
        <w:t>6</w:t>
      </w:r>
      <w:r>
        <w:rPr>
          <w:rFonts w:ascii="PIRHGS+ËÎÌå" w:hAnsi="PIRHGS+ËÎÌå" w:cs="PIRHGS+ËÎÌå"/>
          <w:color w:val="000000"/>
          <w:spacing w:val="0"/>
          <w:sz w:val="32"/>
        </w:rPr>
        <w:t xml:space="preserve">讲     </w:t>
      </w:r>
      <w:r>
        <w:rPr>
          <w:rFonts w:ascii="Times New Roman"/>
          <w:b w:val="on"/>
          <w:color w:val="000000"/>
          <w:spacing w:val="0"/>
          <w:sz w:val="32"/>
        </w:rPr>
        <w:t>2</w:t>
      </w:r>
      <w:r>
        <w:rPr>
          <w:rFonts w:ascii="PIRHGS+ËÎÌå" w:hAnsi="PIRHGS+ËÎÌå" w:cs="PIRHGS+ËÎÌå"/>
          <w:color w:val="000000"/>
          <w:spacing w:val="0"/>
          <w:sz w:val="32"/>
        </w:rPr>
        <w:t>学时</w:t>
      </w:r>
    </w:p>
    <w:p>
      <w:pPr>
        <w:pStyle w:val="Normal"/>
        <w:framePr w:w="8397" w:x="2705" w:y="2503"/>
        <w:widowControl w:val="off"/>
        <w:autoSpaceDE w:val="off"/>
        <w:autoSpaceDN w:val="off"/>
        <w:spacing w:before="0" w:after="0" w:line="617" w:lineRule="exact"/>
        <w:ind w:left="0" w:right="0" w:first-line="0"/>
        <w:jc w:val="left"/>
        <w:rPr>
          <w:rFonts w:ascii="PIRHGS+ËÎÌå" w:hAnsi="PIRHGS+ËÎÌå" w:cs="PIRHGS+ËÎÌå"/>
          <w:color w:val="000000"/>
          <w:spacing w:val="0"/>
          <w:sz w:val="30"/>
        </w:rPr>
      </w:pPr>
      <w:r>
        <w:rPr>
          <w:rFonts w:ascii="PIRHGS+ËÎÌå" w:hAnsi="PIRHGS+ËÎÌå" w:cs="PIRHGS+ËÎÌå"/>
          <w:color w:val="000000"/>
          <w:spacing w:val="0"/>
          <w:sz w:val="30"/>
        </w:rPr>
        <w:t>授课题目：第二章第五节需求弹性和供给弹性</w:t>
      </w:r>
    </w:p>
    <w:p>
      <w:pPr>
        <w:pStyle w:val="Normal"/>
        <w:framePr w:w="8397" w:x="2705" w:y="2503"/>
        <w:widowControl w:val="off"/>
        <w:autoSpaceDE w:val="off"/>
        <w:autoSpaceDN w:val="off"/>
        <w:spacing w:before="0" w:after="0" w:line="624" w:lineRule="exact"/>
        <w:ind w:left="1729" w:right="0" w:first-line="0"/>
        <w:jc w:val="left"/>
        <w:rPr>
          <w:rFonts w:ascii="PIRHGS+ËÎÌå" w:hAnsi="PIRHGS+ËÎÌå" w:cs="PIRHGS+ËÎÌå"/>
          <w:color w:val="000000"/>
          <w:spacing w:val="0"/>
          <w:sz w:val="30"/>
        </w:rPr>
      </w:pPr>
      <w:r>
        <w:rPr>
          <w:rFonts w:ascii="PIRHGS+ËÎÌå" w:hAnsi="PIRHGS+ËÎÌå" w:cs="PIRHGS+ËÎÌå"/>
          <w:color w:val="000000"/>
          <w:spacing w:val="0"/>
          <w:sz w:val="30"/>
        </w:rPr>
        <w:t>第六节运用需求、供给和均衡价格的事例</w:t>
      </w:r>
    </w:p>
    <w:p>
      <w:pPr>
        <w:pStyle w:val="Normal"/>
        <w:framePr w:w="5206" w:x="1419" w:y="4377"/>
        <w:widowControl w:val="off"/>
        <w:autoSpaceDE w:val="off"/>
        <w:autoSpaceDN w:val="off"/>
        <w:spacing w:before="0" w:after="0" w:line="2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8"/>
        </w:rPr>
        <w:t>教学内容：</w:t>
      </w:r>
      <w:r>
        <w:rPr>
          <w:rFonts w:ascii="PIRHGS+ËÎÌå" w:hAnsi="PIRHGS+ËÎÌå" w:cs="PIRHGS+ËÎÌå"/>
          <w:color w:val="000000"/>
          <w:spacing w:val="0"/>
          <w:sz w:val="24"/>
        </w:rPr>
        <w:t>一、供给的价格弹性及分类；</w:t>
      </w:r>
    </w:p>
    <w:p>
      <w:pPr>
        <w:pStyle w:val="Normal"/>
        <w:framePr w:w="3313" w:x="2859" w:y="4893"/>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二、需求的交叉价格弹性；</w:t>
      </w:r>
    </w:p>
    <w:p>
      <w:pPr>
        <w:pStyle w:val="Normal"/>
        <w:framePr w:w="3313" w:x="2859" w:y="4893"/>
        <w:widowControl w:val="off"/>
        <w:autoSpaceDE w:val="off"/>
        <w:autoSpaceDN w:val="off"/>
        <w:spacing w:before="0" w:after="0" w:line="4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三、需求的收入弹性；</w:t>
      </w:r>
    </w:p>
    <w:p>
      <w:pPr>
        <w:pStyle w:val="Normal"/>
        <w:framePr w:w="2760" w:x="2859" w:y="5853"/>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四、运用供求曲线事例</w:t>
      </w:r>
    </w:p>
    <w:p>
      <w:pPr>
        <w:pStyle w:val="Normal"/>
        <w:framePr w:w="10235" w:x="1419" w:y="6298"/>
        <w:widowControl w:val="off"/>
        <w:autoSpaceDE w:val="off"/>
        <w:autoSpaceDN w:val="off"/>
        <w:spacing w:before="0" w:after="0" w:line="2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8"/>
        </w:rPr>
        <w:t>教学目标：</w:t>
      </w:r>
      <w:r>
        <w:rPr>
          <w:rFonts w:ascii="PIRHGS+ËÎÌå" w:hAnsi="PIRHGS+ËÎÌå" w:cs="PIRHGS+ËÎÌå"/>
          <w:color w:val="000000"/>
          <w:spacing w:val="0"/>
          <w:sz w:val="24"/>
        </w:rPr>
        <w:t>一、通过教学，让学生理解并掌握需求交叉弹性、供给价格弹性的定义</w:t>
      </w:r>
    </w:p>
    <w:p>
      <w:pPr>
        <w:pStyle w:val="Normal"/>
        <w:framePr w:w="10235" w:x="1419" w:y="6298"/>
        <w:widowControl w:val="off"/>
        <w:autoSpaceDE w:val="off"/>
        <w:autoSpaceDN w:val="off"/>
        <w:spacing w:before="0" w:after="0" w:line="480" w:lineRule="exact"/>
        <w:ind w:left="1968"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理解并把握价格政策的概念；</w:t>
      </w:r>
    </w:p>
    <w:p>
      <w:pPr>
        <w:pStyle w:val="Normal"/>
        <w:framePr w:w="10237" w:x="1419" w:y="7293"/>
        <w:widowControl w:val="off"/>
        <w:autoSpaceDE w:val="off"/>
        <w:autoSpaceDN w:val="off"/>
        <w:spacing w:before="0" w:after="0" w:line="240" w:lineRule="exact"/>
        <w:ind w:left="1318"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二、通过教学，使学生能够联系实际，运用最高限价和最低限价，以及税</w:t>
      </w:r>
    </w:p>
    <w:p>
      <w:pPr>
        <w:pStyle w:val="Normal"/>
        <w:framePr w:w="10237" w:x="1419" w:y="7293"/>
        <w:widowControl w:val="off"/>
        <w:autoSpaceDE w:val="off"/>
        <w:autoSpaceDN w:val="off"/>
        <w:spacing w:before="0" w:after="0" w:line="480" w:lineRule="exact"/>
        <w:ind w:left="1798"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收负担的原理解释生活中的经济现象；</w:t>
      </w:r>
    </w:p>
    <w:p>
      <w:pPr>
        <w:pStyle w:val="Normal"/>
        <w:framePr w:w="10237" w:x="1419" w:y="7293"/>
        <w:widowControl w:val="off"/>
        <w:autoSpaceDE w:val="off"/>
        <w:autoSpaceDN w:val="off"/>
        <w:spacing w:before="0" w:after="0" w:line="480" w:lineRule="exact"/>
        <w:ind w:left="0" w:right="0" w:first-line="0"/>
        <w:jc w:val="left"/>
        <w:rPr>
          <w:rFonts w:ascii="PIRHGS+ËÎÌå" w:hAnsi="PIRHGS+ËÎÌå" w:cs="PIRHGS+ËÎÌå"/>
          <w:color w:val="000000"/>
          <w:spacing w:val="0"/>
          <w:sz w:val="28"/>
        </w:rPr>
      </w:pPr>
      <w:r>
        <w:rPr>
          <w:rFonts w:ascii="PIRHGS+ËÎÌå" w:hAnsi="PIRHGS+ËÎÌå" w:cs="PIRHGS+ËÎÌå"/>
          <w:color w:val="000000"/>
          <w:spacing w:val="0"/>
          <w:sz w:val="28"/>
        </w:rPr>
        <w:t>教学重点、难点：</w:t>
      </w:r>
    </w:p>
    <w:p>
      <w:pPr>
        <w:pStyle w:val="Normal"/>
        <w:framePr w:w="2761" w:x="2619" w:y="873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一、需求的交叉弹性；</w:t>
      </w:r>
    </w:p>
    <w:p>
      <w:pPr>
        <w:pStyle w:val="Normal"/>
        <w:framePr w:w="2761" w:x="2619" w:y="921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二、供给的价格弹性；</w:t>
      </w:r>
    </w:p>
    <w:p>
      <w:pPr>
        <w:pStyle w:val="Normal"/>
        <w:framePr w:w="3313" w:x="2619" w:y="969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三、最高限价、最低限价；</w:t>
      </w:r>
    </w:p>
    <w:p>
      <w:pPr>
        <w:pStyle w:val="Normal"/>
        <w:framePr w:w="1800" w:x="2619" w:y="1017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四、税收负担</w:t>
      </w:r>
    </w:p>
    <w:p>
      <w:pPr>
        <w:pStyle w:val="Normal"/>
        <w:framePr w:w="8187" w:x="1419" w:y="10618"/>
        <w:widowControl w:val="off"/>
        <w:autoSpaceDE w:val="off"/>
        <w:autoSpaceDN w:val="off"/>
        <w:spacing w:before="0" w:after="0" w:line="2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8"/>
        </w:rPr>
        <w:t>教学手段与方法：</w:t>
      </w:r>
      <w:r>
        <w:rPr>
          <w:rFonts w:ascii="Times New Roman"/>
          <w:color w:val="000000"/>
          <w:spacing w:val="0"/>
          <w:sz w:val="24"/>
        </w:rPr>
        <w:t>PPT+</w:t>
      </w:r>
      <w:r>
        <w:rPr>
          <w:rFonts w:ascii="PIRHGS+ËÎÌå" w:hAnsi="PIRHGS+ËÎÌå" w:cs="PIRHGS+ËÎÌå"/>
          <w:color w:val="000000"/>
          <w:spacing w:val="0"/>
          <w:sz w:val="24"/>
        </w:rPr>
        <w:t>板书教学；讲授法、提问法、案例分析法</w:t>
      </w:r>
    </w:p>
    <w:p>
      <w:pPr>
        <w:pStyle w:val="Normal"/>
        <w:framePr w:w="8187" w:x="1419" w:y="10618"/>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8"/>
        </w:rPr>
        <w:t>板书设计：</w:t>
      </w:r>
      <w:r>
        <w:rPr>
          <w:rFonts w:ascii="PIRHGS+ËÎÌå" w:hAnsi="PIRHGS+ËÎÌå" w:cs="PIRHGS+ËÎÌå"/>
          <w:color w:val="000000"/>
          <w:spacing w:val="0"/>
          <w:sz w:val="24"/>
        </w:rPr>
        <w:t>第二章第五节需求弹性和供给弹性</w:t>
      </w:r>
    </w:p>
    <w:p>
      <w:pPr>
        <w:pStyle w:val="Normal"/>
        <w:framePr w:w="8187" w:x="1419" w:y="10618"/>
        <w:widowControl w:val="off"/>
        <w:autoSpaceDE w:val="off"/>
        <w:autoSpaceDN w:val="off"/>
        <w:spacing w:before="0" w:after="0" w:line="480" w:lineRule="exact"/>
        <w:ind w:left="2641"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一、供给的价格弹性</w:t>
      </w:r>
    </w:p>
    <w:p>
      <w:pPr>
        <w:pStyle w:val="Normal"/>
        <w:framePr w:w="5382" w:x="4059" w:y="12087"/>
        <w:widowControl w:val="off"/>
        <w:autoSpaceDE w:val="off"/>
        <w:autoSpaceDN w:val="off"/>
        <w:spacing w:before="0" w:after="0" w:line="266" w:lineRule="exact"/>
        <w:ind w:left="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、定义；</w:t>
      </w:r>
      <w:r>
        <w:rPr>
          <w:rFonts w:ascii="Times New Roman"/>
          <w:color w:val="000000"/>
          <w:spacing w:val="0"/>
          <w:sz w:val="24"/>
        </w:rPr>
        <w:t>2</w:t>
      </w:r>
      <w:r>
        <w:rPr>
          <w:rFonts w:ascii="PIRHGS+ËÎÌå" w:hAnsi="PIRHGS+ËÎÌå" w:cs="PIRHGS+ËÎÌå"/>
          <w:color w:val="000000"/>
          <w:spacing w:val="0"/>
          <w:sz w:val="24"/>
        </w:rPr>
        <w:t>、公式；</w:t>
      </w:r>
      <w:r>
        <w:rPr>
          <w:rFonts w:ascii="Times New Roman"/>
          <w:color w:val="000000"/>
          <w:spacing w:val="0"/>
          <w:sz w:val="24"/>
        </w:rPr>
        <w:t>3</w:t>
      </w:r>
      <w:r>
        <w:rPr>
          <w:rFonts w:ascii="PIRHGS+ËÎÌå" w:hAnsi="PIRHGS+ËÎÌå" w:cs="PIRHGS+ËÎÌå"/>
          <w:color w:val="000000"/>
          <w:spacing w:val="0"/>
          <w:sz w:val="24"/>
        </w:rPr>
        <w:t xml:space="preserve">、几何求法；  </w:t>
      </w:r>
      <w:r>
        <w:rPr>
          <w:rFonts w:ascii="Times New Roman"/>
          <w:color w:val="000000"/>
          <w:spacing w:val="0"/>
          <w:sz w:val="24"/>
        </w:rPr>
        <w:t>4</w:t>
      </w:r>
      <w:r>
        <w:rPr>
          <w:rFonts w:ascii="PIRHGS+ËÎÌå" w:hAnsi="PIRHGS+ËÎÌå" w:cs="PIRHGS+ËÎÌå"/>
          <w:color w:val="000000"/>
          <w:spacing w:val="0"/>
          <w:sz w:val="24"/>
        </w:rPr>
        <w:t>、分类</w:t>
      </w:r>
    </w:p>
    <w:p>
      <w:pPr>
        <w:pStyle w:val="Normal"/>
        <w:framePr w:w="5382" w:x="4059" w:y="12087"/>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二、需求的交叉弹性</w:t>
      </w:r>
    </w:p>
    <w:p>
      <w:pPr>
        <w:pStyle w:val="Normal"/>
        <w:framePr w:w="3450" w:x="4059" w:y="13047"/>
        <w:widowControl w:val="off"/>
        <w:autoSpaceDE w:val="off"/>
        <w:autoSpaceDN w:val="off"/>
        <w:spacing w:before="0" w:after="0" w:line="266" w:lineRule="exact"/>
        <w:ind w:left="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、定义；</w:t>
      </w:r>
      <w:r>
        <w:rPr>
          <w:rFonts w:ascii="Times New Roman"/>
          <w:color w:val="000000"/>
          <w:spacing w:val="0"/>
          <w:sz w:val="24"/>
        </w:rPr>
        <w:t>2</w:t>
      </w:r>
      <w:r>
        <w:rPr>
          <w:rFonts w:ascii="PIRHGS+ËÎÌå" w:hAnsi="PIRHGS+ËÎÌå" w:cs="PIRHGS+ËÎÌå"/>
          <w:color w:val="000000"/>
          <w:spacing w:val="0"/>
          <w:sz w:val="24"/>
        </w:rPr>
        <w:t>、公式；</w:t>
      </w:r>
      <w:r>
        <w:rPr>
          <w:rFonts w:ascii="Times New Roman"/>
          <w:color w:val="000000"/>
          <w:spacing w:val="0"/>
          <w:sz w:val="24"/>
        </w:rPr>
        <w:t>3</w:t>
      </w:r>
      <w:r>
        <w:rPr>
          <w:rFonts w:ascii="PIRHGS+ËÎÌå" w:hAnsi="PIRHGS+ËÎÌå" w:cs="PIRHGS+ËÎÌå"/>
          <w:color w:val="000000"/>
          <w:spacing w:val="0"/>
          <w:sz w:val="24"/>
        </w:rPr>
        <w:t>、分类</w:t>
      </w:r>
    </w:p>
    <w:p>
      <w:pPr>
        <w:pStyle w:val="Normal"/>
        <w:framePr w:w="2520" w:x="4059" w:y="1353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三、需求的收入弹性</w:t>
      </w:r>
    </w:p>
    <w:p>
      <w:pPr>
        <w:pStyle w:val="Normal"/>
        <w:framePr w:w="3450" w:x="4059" w:y="14007"/>
        <w:widowControl w:val="off"/>
        <w:autoSpaceDE w:val="off"/>
        <w:autoSpaceDN w:val="off"/>
        <w:spacing w:before="0" w:after="0" w:line="266" w:lineRule="exact"/>
        <w:ind w:left="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、定义；</w:t>
      </w:r>
      <w:r>
        <w:rPr>
          <w:rFonts w:ascii="Times New Roman"/>
          <w:color w:val="000000"/>
          <w:spacing w:val="0"/>
          <w:sz w:val="24"/>
        </w:rPr>
        <w:t>2</w:t>
      </w:r>
      <w:r>
        <w:rPr>
          <w:rFonts w:ascii="PIRHGS+ËÎÌå" w:hAnsi="PIRHGS+ËÎÌå" w:cs="PIRHGS+ËÎÌå"/>
          <w:color w:val="000000"/>
          <w:spacing w:val="0"/>
          <w:sz w:val="24"/>
        </w:rPr>
        <w:t>、公式；</w:t>
      </w:r>
      <w:r>
        <w:rPr>
          <w:rFonts w:ascii="Times New Roman"/>
          <w:color w:val="000000"/>
          <w:spacing w:val="0"/>
          <w:sz w:val="24"/>
        </w:rPr>
        <w:t>3</w:t>
      </w:r>
      <w:r>
        <w:rPr>
          <w:rFonts w:ascii="PIRHGS+ËÎÌå" w:hAnsi="PIRHGS+ËÎÌå" w:cs="PIRHGS+ËÎÌå"/>
          <w:color w:val="000000"/>
          <w:spacing w:val="0"/>
          <w:sz w:val="24"/>
        </w:rPr>
        <w:t>、分类</w:t>
      </w:r>
    </w:p>
    <w:p>
      <w:pPr>
        <w:pStyle w:val="Normal"/>
        <w:framePr w:w="3175" w:x="3579" w:y="1449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第六节运用供需曲线分析</w:t>
      </w:r>
    </w:p>
    <w:p>
      <w:pPr>
        <w:pStyle w:val="Normal"/>
        <w:framePr w:w="2520" w:x="4059" w:y="14974"/>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一、易腐商品的售卖</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1</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1800" w:x="3579" w:y="25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二、价格放开</w:t>
      </w:r>
    </w:p>
    <w:p>
      <w:pPr>
        <w:pStyle w:val="Normal"/>
        <w:framePr w:w="3036" w:x="3579" w:y="302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三、最高限价和最低限价</w:t>
      </w:r>
    </w:p>
    <w:p>
      <w:pPr>
        <w:pStyle w:val="Normal"/>
        <w:framePr w:w="3036" w:x="3579" w:y="30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四、谷贱伤农</w:t>
      </w:r>
    </w:p>
    <w:p>
      <w:pPr>
        <w:pStyle w:val="Normal"/>
        <w:framePr w:w="1324" w:x="1419" w:y="398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导入新课</w:t>
      </w:r>
    </w:p>
    <w:p>
      <w:pPr>
        <w:pStyle w:val="Normal"/>
        <w:framePr w:w="8833" w:x="1419" w:y="446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通过回顾需求弹性的定义和公式，引入本节课的内容——供给弹性。</w:t>
      </w:r>
    </w:p>
    <w:p>
      <w:pPr>
        <w:pStyle w:val="Normal"/>
        <w:framePr w:w="8833" w:x="1419" w:y="446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一、供给的价格弹性（第四节需求弹性和供给弹性）</w:t>
      </w:r>
    </w:p>
    <w:p>
      <w:pPr>
        <w:pStyle w:val="Normal"/>
        <w:framePr w:w="8833" w:x="1419" w:y="4461"/>
        <w:widowControl w:val="off"/>
        <w:autoSpaceDE w:val="off"/>
        <w:autoSpaceDN w:val="off"/>
        <w:spacing w:before="0" w:after="0" w:line="4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（一）供给的价格弹性的概念</w:t>
      </w:r>
    </w:p>
    <w:p>
      <w:pPr>
        <w:pStyle w:val="Normal"/>
        <w:framePr w:w="4140" w:x="1899" w:y="590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出示幻灯片：供给价格弹性的概念</w:t>
      </w:r>
    </w:p>
    <w:p>
      <w:pPr>
        <w:pStyle w:val="Normal"/>
        <w:framePr w:w="6348" w:x="1419" w:y="638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讲解：指导学生自己写出供给价格弹性的公式</w:t>
      </w:r>
    </w:p>
    <w:p>
      <w:pPr>
        <w:pStyle w:val="Normal"/>
        <w:framePr w:w="6348" w:x="1419" w:y="638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目的：引导学生举一反三，深入理解弹性的概念</w:t>
      </w:r>
    </w:p>
    <w:p>
      <w:pPr>
        <w:pStyle w:val="Normal"/>
        <w:framePr w:w="6348" w:x="1419" w:y="638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（二）供给价格弹性公式</w:t>
      </w:r>
    </w:p>
    <w:p>
      <w:pPr>
        <w:pStyle w:val="Normal"/>
        <w:framePr w:w="5244" w:x="1899" w:y="782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要求学生自己写出供给价格弹性的各种公式</w:t>
      </w:r>
    </w:p>
    <w:p>
      <w:pPr>
        <w:pStyle w:val="Normal"/>
        <w:framePr w:w="5244" w:x="1899" w:y="78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出示幻灯片：供给价格弹性的公式</w:t>
      </w:r>
    </w:p>
    <w:p>
      <w:pPr>
        <w:pStyle w:val="Normal"/>
        <w:framePr w:w="4140" w:x="1419" w:y="878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（三）供给价格点弹性的几何求法</w:t>
      </w:r>
    </w:p>
    <w:p>
      <w:pPr>
        <w:pStyle w:val="Normal"/>
        <w:framePr w:w="4692" w:x="1899" w:y="92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画图讲解：供给价格点弹性的几何求法</w:t>
      </w:r>
    </w:p>
    <w:p>
      <w:pPr>
        <w:pStyle w:val="Normal"/>
        <w:framePr w:w="10232" w:x="1419" w:y="9742"/>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总结：若线性供给曲线的延长线与坐标横轴的交点位于坐标原点的左边，则所有</w:t>
      </w:r>
    </w:p>
    <w:p>
      <w:pPr>
        <w:pStyle w:val="Normal"/>
        <w:framePr w:w="10232" w:x="1419" w:y="974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点的弹性都</w:t>
      </w:r>
      <w:r>
        <w:rPr>
          <w:rFonts w:ascii="Times New Roman"/>
          <w:color w:val="000000"/>
          <w:spacing w:val="0"/>
          <w:sz w:val="24"/>
        </w:rPr>
        <w:t>&gt;1</w:t>
      </w:r>
      <w:r>
        <w:rPr>
          <w:rFonts w:ascii="PIRHGS+ËÎÌå" w:hAnsi="PIRHGS+ËÎÌå" w:cs="PIRHGS+ËÎÌå"/>
          <w:color w:val="000000"/>
          <w:spacing w:val="0"/>
          <w:sz w:val="24"/>
        </w:rPr>
        <w:t>。</w:t>
      </w:r>
    </w:p>
    <w:p>
      <w:pPr>
        <w:pStyle w:val="Normal"/>
        <w:framePr w:w="5814" w:x="1419" w:y="10694"/>
        <w:widowControl w:val="off"/>
        <w:autoSpaceDE w:val="off"/>
        <w:autoSpaceDN w:val="off"/>
        <w:spacing w:before="0" w:after="0" w:line="266"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若交点位于坐标原点的右边，点弹性都</w:t>
      </w:r>
      <w:r>
        <w:rPr>
          <w:rFonts w:ascii="Times New Roman"/>
          <w:color w:val="000000"/>
          <w:spacing w:val="0"/>
          <w:sz w:val="24"/>
        </w:rPr>
        <w:t>&lt;1</w:t>
      </w:r>
      <w:r>
        <w:rPr>
          <w:rFonts w:ascii="PIRHGS+ËÎÌå" w:hAnsi="PIRHGS+ËÎÌå" w:cs="PIRHGS+ËÎÌå"/>
          <w:color w:val="000000"/>
          <w:spacing w:val="0"/>
          <w:sz w:val="24"/>
        </w:rPr>
        <w:t>。</w:t>
      </w:r>
    </w:p>
    <w:p>
      <w:pPr>
        <w:pStyle w:val="Normal"/>
        <w:framePr w:w="5814" w:x="1419" w:y="10694"/>
        <w:widowControl w:val="off"/>
        <w:autoSpaceDE w:val="off"/>
        <w:autoSpaceDN w:val="off"/>
        <w:spacing w:before="0" w:after="0" w:line="480" w:lineRule="exact"/>
        <w:ind w:left="480" w:right="0" w:first-line="0"/>
        <w:jc w:val="left"/>
        <w:rPr>
          <w:rFonts w:ascii="Times New Roman"/>
          <w:color w:val="000000"/>
          <w:spacing w:val="0"/>
          <w:sz w:val="24"/>
        </w:rPr>
      </w:pPr>
      <w:r>
        <w:rPr>
          <w:rFonts w:ascii="PIRHGS+ËÎÌå" w:hAnsi="PIRHGS+ËÎÌå" w:cs="PIRHGS+ËÎÌå"/>
          <w:color w:val="000000"/>
          <w:spacing w:val="0"/>
          <w:sz w:val="24"/>
        </w:rPr>
        <w:t>若交点恰好就是坐标原点，则点弹性都＝</w:t>
      </w:r>
      <w:r>
        <w:rPr>
          <w:rFonts w:ascii="Times New Roman"/>
          <w:color w:val="000000"/>
          <w:spacing w:val="0"/>
          <w:sz w:val="24"/>
        </w:rPr>
        <w:t>1</w:t>
      </w:r>
    </w:p>
    <w:p>
      <w:pPr>
        <w:pStyle w:val="Normal"/>
        <w:framePr w:w="5814" w:x="1419" w:y="1069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（四）供给价格弹性的分类</w:t>
      </w:r>
    </w:p>
    <w:p>
      <w:pPr>
        <w:pStyle w:val="Normal"/>
        <w:framePr w:w="9108" w:x="1419" w:y="12142"/>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出示幻灯片：结合供给价格点弹性的几何求法讲解供给价格点弹性的分</w:t>
      </w:r>
    </w:p>
    <w:p>
      <w:pPr>
        <w:pStyle w:val="Normal"/>
        <w:framePr w:w="9108" w:x="1419" w:y="1214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二、需求交叉弹性（第四节需求弹性和供给弹性）</w:t>
      </w:r>
    </w:p>
    <w:p>
      <w:pPr>
        <w:pStyle w:val="Normal"/>
        <w:framePr w:w="9108" w:x="1419" w:y="1214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（一）需求交叉弹性的概念</w:t>
      </w:r>
    </w:p>
    <w:p>
      <w:pPr>
        <w:pStyle w:val="Normal"/>
        <w:framePr w:w="4140" w:x="1899" w:y="1358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出示幻灯片：需求交叉弹性的概念</w:t>
      </w:r>
    </w:p>
    <w:p>
      <w:pPr>
        <w:pStyle w:val="Normal"/>
        <w:framePr w:w="5796" w:x="1899" w:y="140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讲解：指导学生自己写出需求交叉弹性的公式</w:t>
      </w:r>
    </w:p>
    <w:p>
      <w:pPr>
        <w:pStyle w:val="Normal"/>
        <w:framePr w:w="5796" w:x="1899" w:y="1406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目的：引导学生举一反三，深入理解弹性的概念</w:t>
      </w:r>
    </w:p>
    <w:p>
      <w:pPr>
        <w:pStyle w:val="Normal"/>
        <w:framePr w:w="3588" w:x="1419" w:y="1502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（二）交叉弹性与互补、替代</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2</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9660" w:x="1419" w:y="254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提问：如果替代品价格变化，对该商品的需求会有怎样的影响？</w:t>
      </w:r>
    </w:p>
    <w:p>
      <w:pPr>
        <w:pStyle w:val="Normal"/>
        <w:framePr w:w="9660" w:x="1419" w:y="254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如果互补品价格发生变化，对该商品的需求会有怎样的影响？</w:t>
      </w:r>
    </w:p>
    <w:p>
      <w:pPr>
        <w:pStyle w:val="Normal"/>
        <w:framePr w:w="9660" w:x="1419" w:y="254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目的：引导学生自己写出利用需求交叉弹性判断商品之间的替代与互补关系</w:t>
      </w:r>
    </w:p>
    <w:p>
      <w:pPr>
        <w:pStyle w:val="Normal"/>
        <w:framePr w:w="9660" w:x="1419" w:y="25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出示幻灯片：交叉弹性与互补、替代</w:t>
      </w:r>
    </w:p>
    <w:p>
      <w:pPr>
        <w:pStyle w:val="Normal"/>
        <w:framePr w:w="6234" w:x="1419" w:y="446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三、需求收入弹性（第四节需求弹性和供给弹性）</w:t>
      </w:r>
    </w:p>
    <w:p>
      <w:pPr>
        <w:pStyle w:val="Normal"/>
        <w:framePr w:w="6234" w:x="1419" w:y="446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（一）收入弹性的概念</w:t>
      </w:r>
    </w:p>
    <w:p>
      <w:pPr>
        <w:pStyle w:val="Normal"/>
        <w:framePr w:w="10232" w:x="1419" w:y="542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引入：影响需求的因素中，除了价格，收入等其它因素也影响了需求，我们可以</w:t>
      </w:r>
    </w:p>
    <w:p>
      <w:pPr>
        <w:pStyle w:val="Normal"/>
        <w:framePr w:w="10232" w:x="1419" w:y="54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根据弹性的一般公式，建立需求收入弹性的概念。</w:t>
      </w:r>
    </w:p>
    <w:p>
      <w:pPr>
        <w:pStyle w:val="Normal"/>
        <w:framePr w:w="10232" w:x="1419" w:y="542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、需求收入弹性的概念</w:t>
      </w:r>
    </w:p>
    <w:p>
      <w:pPr>
        <w:pStyle w:val="Normal"/>
        <w:framePr w:w="4140" w:x="1899" w:y="686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出示幻灯片：需求收入弹性的概念</w:t>
      </w:r>
    </w:p>
    <w:p>
      <w:pPr>
        <w:pStyle w:val="Normal"/>
        <w:framePr w:w="6624" w:x="1419" w:y="734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讲解：指导学生自己写出需求收入弹性的公式</w:t>
      </w:r>
    </w:p>
    <w:p>
      <w:pPr>
        <w:pStyle w:val="Normal"/>
        <w:framePr w:w="6624" w:x="1419" w:y="734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目的：引导学生举一反三，深入理解弹性的概念。</w:t>
      </w:r>
    </w:p>
    <w:p>
      <w:pPr>
        <w:pStyle w:val="Normal"/>
        <w:framePr w:w="6624" w:x="1419" w:y="73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Times New Roman"/>
          <w:color w:val="000000"/>
          <w:spacing w:val="0"/>
          <w:sz w:val="24"/>
        </w:rPr>
        <w:t>2</w:t>
      </w:r>
      <w:r>
        <w:rPr>
          <w:rFonts w:ascii="PIRHGS+ËÎÌå" w:hAnsi="PIRHGS+ËÎÌå" w:cs="PIRHGS+ËÎÌå"/>
          <w:color w:val="000000"/>
          <w:spacing w:val="0"/>
          <w:sz w:val="24"/>
        </w:rPr>
        <w:t>、需求收入弹性的分类</w:t>
      </w:r>
    </w:p>
    <w:p>
      <w:pPr>
        <w:pStyle w:val="Normal"/>
        <w:framePr w:w="10235" w:x="1419" w:y="8774"/>
        <w:widowControl w:val="off"/>
        <w:autoSpaceDE w:val="off"/>
        <w:autoSpaceDN w:val="off"/>
        <w:spacing w:before="0" w:after="0" w:line="266"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 xml:space="preserve">举例讲解：把需求收入弹性按照和 </w:t>
      </w:r>
      <w:r>
        <w:rPr>
          <w:rFonts w:ascii="Times New Roman"/>
          <w:color w:val="000000"/>
          <w:spacing w:val="0"/>
          <w:sz w:val="24"/>
        </w:rPr>
        <w:t>0</w:t>
      </w:r>
      <w:r>
        <w:rPr>
          <w:rFonts w:ascii="PIRHGS+ËÎÌå" w:hAnsi="PIRHGS+ËÎÌå" w:cs="PIRHGS+ËÎÌå"/>
          <w:color w:val="000000"/>
          <w:spacing w:val="0"/>
          <w:sz w:val="24"/>
        </w:rPr>
        <w:t>的关系，把商品分为正常品（需求收入弹性</w:t>
      </w:r>
    </w:p>
    <w:p>
      <w:pPr>
        <w:pStyle w:val="Normal"/>
        <w:framePr w:w="10235" w:x="1419" w:y="877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大于零）和劣等品（需求收入弹性小于零）和收入无弹性的商品（需求收入弹性等于</w:t>
      </w:r>
    </w:p>
    <w:p>
      <w:pPr>
        <w:pStyle w:val="Normal"/>
        <w:framePr w:w="10235" w:x="1419" w:y="877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零）</w:t>
      </w:r>
    </w:p>
    <w:p>
      <w:pPr>
        <w:pStyle w:val="Normal"/>
        <w:framePr w:w="10235" w:x="1419" w:y="10214"/>
        <w:widowControl w:val="off"/>
        <w:autoSpaceDE w:val="off"/>
        <w:autoSpaceDN w:val="off"/>
        <w:spacing w:before="0" w:after="0" w:line="266"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 xml:space="preserve">在正常品里，又按照弹性和 </w:t>
      </w:r>
      <w:r>
        <w:rPr>
          <w:rFonts w:ascii="Times New Roman"/>
          <w:color w:val="000000"/>
          <w:spacing w:val="0"/>
          <w:sz w:val="24"/>
        </w:rPr>
        <w:t>1</w:t>
      </w:r>
      <w:r>
        <w:rPr>
          <w:rFonts w:ascii="PIRHGS+ËÎÌå" w:hAnsi="PIRHGS+ËÎÌå" w:cs="PIRHGS+ËÎÌå"/>
          <w:color w:val="000000"/>
          <w:spacing w:val="0"/>
          <w:sz w:val="24"/>
        </w:rPr>
        <w:t>的关系，把弹性分为收入富有弹性、收入缺乏弹性</w:t>
      </w:r>
    </w:p>
    <w:p>
      <w:pPr>
        <w:pStyle w:val="Normal"/>
        <w:framePr w:w="10235" w:x="1419" w:y="1021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和收入单位弹性。请学生举例说明这五类商品都包括哪种商品？</w:t>
      </w:r>
    </w:p>
    <w:p>
      <w:pPr>
        <w:pStyle w:val="Normal"/>
        <w:framePr w:w="10235" w:x="1419" w:y="10214"/>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目的：使学生联系现实生活，加深对需求收入弹性的理解。</w:t>
      </w:r>
    </w:p>
    <w:p>
      <w:pPr>
        <w:pStyle w:val="Normal"/>
        <w:framePr w:w="10235" w:x="1419" w:y="10214"/>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出示幻灯片：需求收入弹性的分类</w:t>
      </w:r>
    </w:p>
    <w:p>
      <w:pPr>
        <w:pStyle w:val="Normal"/>
        <w:framePr w:w="1920" w:x="1419" w:y="12135"/>
        <w:widowControl w:val="off"/>
        <w:autoSpaceDE w:val="off"/>
        <w:autoSpaceDN w:val="off"/>
        <w:spacing w:before="0" w:after="0" w:line="266" w:lineRule="exact"/>
        <w:ind w:left="0" w:right="0" w:first-line="0"/>
        <w:jc w:val="left"/>
        <w:rPr>
          <w:rFonts w:ascii="PIRHGS+ËÎÌå" w:hAnsi="PIRHGS+ËÎÌå" w:cs="PIRHGS+ËÎÌå"/>
          <w:color w:val="000000"/>
          <w:spacing w:val="0"/>
          <w:sz w:val="24"/>
        </w:rPr>
      </w:pPr>
      <w:r>
        <w:rPr>
          <w:rFonts w:ascii="Times New Roman"/>
          <w:color w:val="000000"/>
          <w:spacing w:val="0"/>
          <w:sz w:val="24"/>
        </w:rPr>
        <w:t>3</w:t>
      </w:r>
      <w:r>
        <w:rPr>
          <w:rFonts w:ascii="PIRHGS+ËÎÌå" w:hAnsi="PIRHGS+ËÎÌå" w:cs="PIRHGS+ËÎÌå"/>
          <w:color w:val="000000"/>
          <w:spacing w:val="0"/>
          <w:sz w:val="24"/>
        </w:rPr>
        <w:t>、恩格尔定律</w:t>
      </w:r>
    </w:p>
    <w:p>
      <w:pPr>
        <w:pStyle w:val="Normal"/>
        <w:framePr w:w="3864" w:x="1899" w:y="1262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出示幻灯片：恩格尔定律的定义</w:t>
      </w:r>
    </w:p>
    <w:p>
      <w:pPr>
        <w:pStyle w:val="Normal"/>
        <w:framePr w:w="10232" w:x="1419" w:y="13102"/>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提问：从横向来讲，不同收入的家庭，恩格尔系数应该有怎样的变化？</w:t>
      </w:r>
    </w:p>
    <w:p>
      <w:pPr>
        <w:pStyle w:val="Normal"/>
        <w:framePr w:w="10232" w:x="1419" w:y="13102"/>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从时间来讲，同样的家庭，随着收入水平的提高，恩格尔系数又会发生怎样的变</w:t>
      </w:r>
    </w:p>
    <w:p>
      <w:pPr>
        <w:pStyle w:val="Normal"/>
        <w:framePr w:w="10232" w:x="1419" w:y="1310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化？</w:t>
      </w:r>
    </w:p>
    <w:p>
      <w:pPr>
        <w:pStyle w:val="Normal"/>
        <w:framePr w:w="8280" w:x="1899" w:y="1454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目的：让学生自己思考恩格尔定律的内容，锻炼学生独立思考能力。</w:t>
      </w:r>
    </w:p>
    <w:p>
      <w:pPr>
        <w:pStyle w:val="Normal"/>
        <w:framePr w:w="3864" w:x="1899" w:y="1502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出示幻灯片：恩格尔定律的内容</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3</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4692" w:x="1899" w:y="25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举例说明：恩格尔系数衡量的贫富标准</w:t>
      </w:r>
    </w:p>
    <w:p>
      <w:pPr>
        <w:pStyle w:val="Normal"/>
        <w:framePr w:w="9680" w:x="1899" w:y="302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提问：按照这个标准，请同学自己计算自己的恩格尔系数是多少？毕业找到工作</w:t>
      </w:r>
    </w:p>
    <w:p>
      <w:pPr>
        <w:pStyle w:val="Normal"/>
        <w:framePr w:w="1560" w:x="1419" w:y="350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后会怎样？</w:t>
      </w:r>
    </w:p>
    <w:p>
      <w:pPr>
        <w:pStyle w:val="Normal"/>
        <w:framePr w:w="3864" w:x="1899" w:y="398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目的：加深对恩格尔系数的理解</w:t>
      </w:r>
    </w:p>
    <w:p>
      <w:pPr>
        <w:pStyle w:val="Normal"/>
        <w:framePr w:w="3312" w:x="1419" w:y="446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导入第六节价格政策的内容</w:t>
      </w:r>
    </w:p>
    <w:p>
      <w:pPr>
        <w:pStyle w:val="Normal"/>
        <w:framePr w:w="10236" w:x="1419" w:y="4933"/>
        <w:widowControl w:val="off"/>
        <w:autoSpaceDE w:val="off"/>
        <w:autoSpaceDN w:val="off"/>
        <w:spacing w:before="0" w:after="0" w:line="266" w:lineRule="exact"/>
        <w:ind w:left="48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 xml:space="preserve">、出示幻灯片：案例：南京调整最低工资标准：一类区 </w:t>
      </w:r>
      <w:r>
        <w:rPr>
          <w:rFonts w:ascii="Times New Roman"/>
          <w:color w:val="000000"/>
          <w:spacing w:val="0"/>
          <w:sz w:val="24"/>
        </w:rPr>
        <w:t>1480</w:t>
      </w:r>
      <w:r>
        <w:rPr>
          <w:rFonts w:ascii="PIRHGS+ËÎÌå" w:hAnsi="PIRHGS+ËÎÌå" w:cs="PIRHGS+ËÎÌå"/>
          <w:color w:val="000000"/>
          <w:spacing w:val="0"/>
          <w:sz w:val="24"/>
        </w:rPr>
        <w:t>元</w:t>
      </w:r>
      <w:r>
        <w:rPr>
          <w:rFonts w:ascii="Times New Roman"/>
          <w:color w:val="000000"/>
          <w:spacing w:val="0"/>
          <w:sz w:val="24"/>
        </w:rPr>
        <w:t>/</w:t>
      </w:r>
      <w:r>
        <w:rPr>
          <w:rFonts w:ascii="PIRHGS+ËÎÌå" w:hAnsi="PIRHGS+ËÎÌå" w:cs="PIRHGS+ËÎÌå"/>
          <w:color w:val="000000"/>
          <w:spacing w:val="0"/>
          <w:sz w:val="24"/>
        </w:rPr>
        <w:t>月；国家对收购</w:t>
      </w:r>
    </w:p>
    <w:p>
      <w:pPr>
        <w:pStyle w:val="Normal"/>
        <w:framePr w:w="10236" w:x="1419" w:y="4933"/>
        <w:widowControl w:val="off"/>
        <w:autoSpaceDE w:val="off"/>
        <w:autoSpaceDN w:val="off"/>
        <w:spacing w:before="0" w:after="0" w:line="4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粮食</w:t>
      </w:r>
    </w:p>
    <w:p>
      <w:pPr>
        <w:pStyle w:val="Normal"/>
        <w:framePr w:w="10510" w:x="1419" w:y="5894"/>
        <w:widowControl w:val="off"/>
        <w:autoSpaceDE w:val="off"/>
        <w:autoSpaceDN w:val="off"/>
        <w:spacing w:before="0" w:after="0" w:line="266" w:lineRule="exact"/>
        <w:ind w:left="480" w:right="0" w:first-line="0"/>
        <w:jc w:val="left"/>
        <w:rPr>
          <w:rFonts w:ascii="PIRHGS+ËÎÌå" w:hAnsi="PIRHGS+ËÎÌå" w:cs="PIRHGS+ËÎÌå"/>
          <w:color w:val="000000"/>
          <w:spacing w:val="0"/>
          <w:sz w:val="24"/>
        </w:rPr>
      </w:pPr>
      <w:r>
        <w:rPr>
          <w:rFonts w:ascii="Times New Roman"/>
          <w:color w:val="000000"/>
          <w:spacing w:val="0"/>
          <w:sz w:val="24"/>
        </w:rPr>
        <w:t>2</w:t>
      </w:r>
      <w:r>
        <w:rPr>
          <w:rFonts w:ascii="PIRHGS+ËÎÌå" w:hAnsi="PIRHGS+ËÎÌå" w:cs="PIRHGS+ËÎÌå"/>
          <w:color w:val="000000"/>
          <w:spacing w:val="0"/>
          <w:sz w:val="24"/>
        </w:rPr>
        <w:t>、提问：最低工资会导致什么结果？最低工资和市场均衡时候的工资有什么关系？</w:t>
      </w:r>
    </w:p>
    <w:p>
      <w:pPr>
        <w:pStyle w:val="Normal"/>
        <w:framePr w:w="10510" w:x="1419" w:y="589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最低工资改如何设定才合理呢？国家为什么对某些农产品实行最低限价？</w:t>
      </w:r>
    </w:p>
    <w:p>
      <w:pPr>
        <w:pStyle w:val="Normal"/>
        <w:framePr w:w="10510" w:x="1419" w:y="589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四、价格政策（第六节运用供需曲线分析）</w:t>
      </w:r>
    </w:p>
    <w:p>
      <w:pPr>
        <w:pStyle w:val="Normal"/>
        <w:framePr w:w="2760" w:x="1419" w:y="73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（一）易腐商品的售卖</w:t>
      </w:r>
    </w:p>
    <w:p>
      <w:pPr>
        <w:pStyle w:val="Normal"/>
        <w:framePr w:w="10245" w:x="1419" w:y="782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对易腐商品如何</w:t>
      </w:r>
      <w:r>
        <w:rPr>
          <w:rFonts w:ascii="PIRHGS+ËÎÌå" w:hAnsi="PIRHGS+ËÎÌå" w:cs="PIRHGS+ËÎÌå"/>
          <w:color w:val="000000"/>
          <w:spacing w:val="0"/>
          <w:sz w:val="21"/>
        </w:rPr>
        <w:t>定价</w:t>
      </w:r>
      <w:r>
        <w:rPr>
          <w:rFonts w:ascii="PIRHGS+ËÎÌå" w:hAnsi="PIRHGS+ËÎÌå" w:cs="PIRHGS+ËÎÌå"/>
          <w:color w:val="000000"/>
          <w:spacing w:val="0"/>
          <w:sz w:val="24"/>
        </w:rPr>
        <w:t>，才能使全部数量的商品能尽快</w:t>
      </w:r>
      <w:r>
        <w:rPr>
          <w:rFonts w:ascii="PIRHGS+ËÎÌå" w:hAnsi="PIRHGS+ËÎÌå" w:cs="PIRHGS+ËÎÌå"/>
          <w:color w:val="000000"/>
          <w:spacing w:val="0"/>
          <w:sz w:val="21"/>
        </w:rPr>
        <w:t>销售</w:t>
      </w:r>
      <w:r>
        <w:rPr>
          <w:rFonts w:ascii="PIRHGS+ËÎÌå" w:hAnsi="PIRHGS+ËÎÌå" w:cs="PIRHGS+ËÎÌå"/>
          <w:color w:val="000000"/>
          <w:spacing w:val="0"/>
          <w:sz w:val="24"/>
        </w:rPr>
        <w:t>完，又能使自己获得最大</w:t>
      </w:r>
    </w:p>
    <w:p>
      <w:pPr>
        <w:pStyle w:val="Normal"/>
        <w:framePr w:w="10245" w:x="1419" w:y="78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的</w:t>
      </w:r>
      <w:r>
        <w:rPr>
          <w:rFonts w:ascii="PIRHGS+ËÎÌå" w:hAnsi="PIRHGS+ËÎÌå" w:cs="PIRHGS+ËÎÌå"/>
          <w:color w:val="000000"/>
          <w:spacing w:val="0"/>
          <w:sz w:val="21"/>
        </w:rPr>
        <w:t>收入</w:t>
      </w:r>
      <w:r>
        <w:rPr>
          <w:rFonts w:ascii="PIRHGS+ËÎÌå" w:hAnsi="PIRHGS+ËÎÌå" w:cs="PIRHGS+ËÎÌå"/>
          <w:color w:val="000000"/>
          <w:spacing w:val="0"/>
          <w:sz w:val="24"/>
        </w:rPr>
        <w:t>呢？如果销售者能</w:t>
      </w:r>
      <w:r>
        <w:rPr>
          <w:rFonts w:ascii="PIRHGS+ËÎÌå" w:hAnsi="PIRHGS+ËÎÌå" w:cs="PIRHGS+ËÎÌå"/>
          <w:color w:val="000000"/>
          <w:spacing w:val="0"/>
          <w:sz w:val="21"/>
        </w:rPr>
        <w:t>准确</w:t>
      </w:r>
      <w:r>
        <w:rPr>
          <w:rFonts w:ascii="PIRHGS+ËÎÌå" w:hAnsi="PIRHGS+ËÎÌå" w:cs="PIRHGS+ËÎÌå"/>
          <w:color w:val="000000"/>
          <w:spacing w:val="0"/>
          <w:sz w:val="24"/>
        </w:rPr>
        <w:t>地知道</w:t>
      </w:r>
      <w:r>
        <w:rPr>
          <w:rFonts w:ascii="PIRHGS+ËÎÌå" w:hAnsi="PIRHGS+ËÎÌå" w:cs="PIRHGS+ËÎÌå"/>
          <w:color w:val="000000"/>
          <w:spacing w:val="0"/>
          <w:sz w:val="21"/>
        </w:rPr>
        <w:t>市场</w:t>
      </w:r>
      <w:r>
        <w:rPr>
          <w:rFonts w:ascii="PIRHGS+ËÎÌå" w:hAnsi="PIRHGS+ËÎÌå" w:cs="PIRHGS+ËÎÌå"/>
          <w:color w:val="000000"/>
          <w:spacing w:val="0"/>
          <w:sz w:val="24"/>
        </w:rPr>
        <w:t>上的</w:t>
      </w:r>
      <w:r>
        <w:rPr>
          <w:rFonts w:ascii="PIRHGS+ËÎÌå" w:hAnsi="PIRHGS+ËÎÌå" w:cs="PIRHGS+ËÎÌå"/>
          <w:color w:val="000000"/>
          <w:spacing w:val="0"/>
          <w:sz w:val="21"/>
        </w:rPr>
        <w:t>消费者</w:t>
      </w:r>
      <w:r>
        <w:rPr>
          <w:rFonts w:ascii="PIRHGS+ËÎÌå" w:hAnsi="PIRHGS+ËÎÌå" w:cs="PIRHGS+ËÎÌå"/>
          <w:color w:val="000000"/>
          <w:spacing w:val="0"/>
          <w:sz w:val="24"/>
        </w:rPr>
        <w:t>在当时对鲜鱼的</w:t>
      </w:r>
      <w:r>
        <w:rPr>
          <w:rFonts w:ascii="PIRHGS+ËÎÌå" w:hAnsi="PIRHGS+ËÎÌå" w:cs="PIRHGS+ËÎÌå"/>
          <w:color w:val="000000"/>
          <w:spacing w:val="0"/>
          <w:sz w:val="21"/>
        </w:rPr>
        <w:t>需求曲线</w:t>
      </w:r>
      <w:r>
        <w:rPr>
          <w:rFonts w:ascii="PIRHGS+ËÎÌå" w:hAnsi="PIRHGS+ËÎÌå" w:cs="PIRHGS+ËÎÌå"/>
          <w:color w:val="000000"/>
          <w:spacing w:val="0"/>
          <w:sz w:val="24"/>
        </w:rPr>
        <w:t>，便可以根</w:t>
      </w:r>
    </w:p>
    <w:p>
      <w:pPr>
        <w:pStyle w:val="Normal"/>
        <w:framePr w:w="10245" w:x="1419" w:y="7821"/>
        <w:widowControl w:val="off"/>
        <w:autoSpaceDE w:val="off"/>
        <w:autoSpaceDN w:val="off"/>
        <w:spacing w:before="0" w:after="0" w:line="480" w:lineRule="exact"/>
        <w:ind w:left="0" w:right="0" w:first-line="0"/>
        <w:jc w:val="left"/>
        <w:rPr>
          <w:rFonts w:ascii="PIRHGS+ËÎÌå" w:hAnsi="PIRHGS+ËÎÌå" w:cs="PIRHGS+ËÎÌå"/>
          <w:color w:val="000000"/>
          <w:spacing w:val="0"/>
          <w:sz w:val="21"/>
        </w:rPr>
      </w:pPr>
      <w:r>
        <w:rPr>
          <w:rFonts w:ascii="PIRHGS+ËÎÌå" w:hAnsi="PIRHGS+ËÎÌå" w:cs="PIRHGS+ËÎÌå"/>
          <w:color w:val="000000"/>
          <w:spacing w:val="0"/>
          <w:sz w:val="24"/>
        </w:rPr>
        <w:t>据这一需求曲线以及准备出卖的全部的鲜鱼数量，来决定能使其获得最大收入的</w:t>
      </w:r>
      <w:r>
        <w:rPr>
          <w:rFonts w:ascii="PIRHGS+ËÎÌå" w:hAnsi="PIRHGS+ËÎÌå" w:cs="PIRHGS+ËÎÌå"/>
          <w:color w:val="000000"/>
          <w:spacing w:val="0"/>
          <w:sz w:val="21"/>
        </w:rPr>
        <w:t>最优</w:t>
      </w:r>
    </w:p>
    <w:p>
      <w:pPr>
        <w:pStyle w:val="Normal"/>
        <w:framePr w:w="10245" w:x="1419" w:y="78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1"/>
        </w:rPr>
        <w:t>价格</w:t>
      </w:r>
      <w:r>
        <w:rPr>
          <w:rFonts w:ascii="PIRHGS+ËÎÌå" w:hAnsi="PIRHGS+ËÎÌå" w:cs="PIRHGS+ËÎÌå"/>
          <w:color w:val="000000"/>
          <w:spacing w:val="0"/>
          <w:sz w:val="24"/>
        </w:rPr>
        <w:t>。用图来分析说明。</w:t>
      </w:r>
    </w:p>
    <w:p>
      <w:pPr>
        <w:pStyle w:val="Normal"/>
        <w:framePr w:w="10241" w:x="1419" w:y="13174"/>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上图表示的是某鲜鱼销售者所面临的市场对他的鲜鱼的需求曲线。在既定的鲜鱼</w:t>
      </w:r>
    </w:p>
    <w:p>
      <w:pPr>
        <w:pStyle w:val="Normal"/>
        <w:framePr w:w="10241" w:x="1419" w:y="1317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需求曲线上，可以发现在此时期内在每一价格水平上的鲜鱼的需求数量，或者说可以</w:t>
      </w:r>
    </w:p>
    <w:p>
      <w:pPr>
        <w:pStyle w:val="Normal"/>
        <w:framePr w:w="10241" w:x="1419" w:y="1317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了解在此时期内在每一个鲜鱼的销量上消费者所愿意支付的</w:t>
      </w:r>
      <w:r>
        <w:rPr>
          <w:rFonts w:ascii="PIRHGS+ËÎÌå" w:hAnsi="PIRHGS+ËÎÌå" w:cs="PIRHGS+ËÎÌå"/>
          <w:color w:val="000000"/>
          <w:spacing w:val="0"/>
          <w:sz w:val="21"/>
        </w:rPr>
        <w:t>最高价格</w:t>
      </w:r>
      <w:r>
        <w:rPr>
          <w:rFonts w:ascii="PIRHGS+ËÎÌå" w:hAnsi="PIRHGS+ËÎÌå" w:cs="PIRHGS+ËÎÌå"/>
          <w:color w:val="000000"/>
          <w:spacing w:val="0"/>
          <w:sz w:val="24"/>
        </w:rPr>
        <w:t>。当销售者在此时</w:t>
      </w:r>
    </w:p>
    <w:p>
      <w:pPr>
        <w:pStyle w:val="Normal"/>
        <w:framePr w:w="10241" w:x="1419" w:y="13174"/>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期内</w:t>
      </w:r>
      <w:r>
        <w:rPr>
          <w:rFonts w:ascii="PIRHGS+ËÎÌå" w:hAnsi="PIRHGS+ËÎÌå" w:cs="PIRHGS+ËÎÌå"/>
          <w:color w:val="000000"/>
          <w:spacing w:val="0"/>
          <w:sz w:val="21"/>
        </w:rPr>
        <w:t>需要</w:t>
      </w:r>
      <w:r>
        <w:rPr>
          <w:rFonts w:ascii="PIRHGS+ËÎÌå" w:hAnsi="PIRHGS+ËÎÌå" w:cs="PIRHGS+ËÎÌå"/>
          <w:color w:val="000000"/>
          <w:spacing w:val="0"/>
          <w:sz w:val="24"/>
        </w:rPr>
        <w:t xml:space="preserve">卖掉的鲜鱼数量为 </w:t>
      </w:r>
      <w:r>
        <w:rPr>
          <w:rFonts w:ascii="Times New Roman"/>
          <w:color w:val="000000"/>
          <w:spacing w:val="0"/>
          <w:sz w:val="24"/>
        </w:rPr>
        <w:t>Q</w:t>
      </w:r>
      <w:r>
        <w:rPr>
          <w:rFonts w:ascii="Times New Roman"/>
          <w:color w:val="000000"/>
          <w:spacing w:val="0"/>
          <w:sz w:val="16"/>
        </w:rPr>
        <w:t>1</w:t>
      </w:r>
      <w:r>
        <w:rPr>
          <w:rFonts w:ascii="PIRHGS+ËÎÌå" w:hAnsi="PIRHGS+ËÎÌå" w:cs="PIRHGS+ËÎÌå"/>
          <w:color w:val="000000"/>
          <w:spacing w:val="0"/>
          <w:sz w:val="24"/>
        </w:rPr>
        <w:t>时，则他应该根据</w:t>
      </w:r>
      <w:r>
        <w:rPr>
          <w:rFonts w:ascii="PIRHGS+ËÎÌå" w:hAnsi="PIRHGS+ËÎÌå" w:cs="PIRHGS+ËÎÌå"/>
          <w:color w:val="000000"/>
          <w:spacing w:val="0"/>
          <w:sz w:val="21"/>
        </w:rPr>
        <w:t>需求曲线</w:t>
      </w:r>
      <w:r>
        <w:rPr>
          <w:rFonts w:ascii="PIRHGS+ËÎÌå" w:hAnsi="PIRHGS+ËÎÌå" w:cs="PIRHGS+ËÎÌå"/>
          <w:color w:val="000000"/>
          <w:spacing w:val="0"/>
          <w:sz w:val="24"/>
        </w:rPr>
        <w:t>将</w:t>
      </w:r>
      <w:r>
        <w:rPr>
          <w:rFonts w:ascii="PIRHGS+ËÎÌå" w:hAnsi="PIRHGS+ËÎÌå" w:cs="PIRHGS+ËÎÌå"/>
          <w:color w:val="000000"/>
          <w:spacing w:val="0"/>
          <w:sz w:val="21"/>
        </w:rPr>
        <w:t>价格</w:t>
      </w:r>
      <w:r>
        <w:rPr>
          <w:rFonts w:ascii="PIRHGS+ËÎÌå" w:hAnsi="PIRHGS+ËÎÌå" w:cs="PIRHGS+ËÎÌå"/>
          <w:color w:val="000000"/>
          <w:spacing w:val="0"/>
          <w:sz w:val="24"/>
        </w:rPr>
        <w:t xml:space="preserve">定在  </w:t>
      </w:r>
      <w:r>
        <w:rPr>
          <w:rFonts w:ascii="Times New Roman"/>
          <w:color w:val="000000"/>
          <w:spacing w:val="0"/>
          <w:sz w:val="24"/>
        </w:rPr>
        <w:t>P</w:t>
      </w:r>
      <w:r>
        <w:rPr>
          <w:rFonts w:ascii="Times New Roman"/>
          <w:color w:val="000000"/>
          <w:spacing w:val="0"/>
          <w:sz w:val="16"/>
        </w:rPr>
        <w:t>1</w:t>
      </w:r>
      <w:r>
        <w:rPr>
          <w:rFonts w:ascii="PIRHGS+ËÎÌå" w:hAnsi="PIRHGS+ËÎÌå" w:cs="PIRHGS+ËÎÌå"/>
          <w:color w:val="000000"/>
          <w:spacing w:val="0"/>
          <w:sz w:val="24"/>
        </w:rPr>
        <w:t>的水平。这样，</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4</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173.4pt;margin-top:482.2pt;z-index:-3;width:239.25pt;height:162.75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0236" w:x="1419" w:y="25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他就能使鲜鱼以</w:t>
      </w:r>
      <w:r>
        <w:rPr>
          <w:rFonts w:ascii="PIRHGS+ËÎÌå" w:hAnsi="PIRHGS+ËÎÌå" w:cs="PIRHGS+ËÎÌå"/>
          <w:color w:val="000000"/>
          <w:spacing w:val="0"/>
          <w:sz w:val="21"/>
        </w:rPr>
        <w:t>消费者</w:t>
      </w:r>
      <w:r>
        <w:rPr>
          <w:rFonts w:ascii="PIRHGS+ËÎÌå" w:hAnsi="PIRHGS+ËÎÌå" w:cs="PIRHGS+ËÎÌå"/>
          <w:color w:val="000000"/>
          <w:spacing w:val="0"/>
          <w:sz w:val="24"/>
        </w:rPr>
        <w:t>所愿意支付的最高价格全部卖掉，从而得到他所能得到的最大</w:t>
      </w:r>
    </w:p>
    <w:p>
      <w:pPr>
        <w:pStyle w:val="Normal"/>
        <w:framePr w:w="10236" w:x="1419" w:y="25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收入。因为，如果他把价格定得过高，就将有一定数量的鲜鱼卖不出去。相反，如果</w:t>
      </w:r>
    </w:p>
    <w:p>
      <w:pPr>
        <w:pStyle w:val="Normal"/>
        <w:framePr w:w="10236" w:x="1419" w:y="25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价格定得过低，则销售者虽然能卖掉全部鲜鱼，但</w:t>
      </w:r>
      <w:r>
        <w:rPr>
          <w:rFonts w:ascii="PIRHGS+ËÎÌå" w:hAnsi="PIRHGS+ËÎÌå" w:cs="PIRHGS+ËÎÌå"/>
          <w:color w:val="000000"/>
          <w:spacing w:val="0"/>
          <w:sz w:val="21"/>
        </w:rPr>
        <w:t>总收入</w:t>
      </w:r>
      <w:r>
        <w:rPr>
          <w:rFonts w:ascii="PIRHGS+ËÎÌå" w:hAnsi="PIRHGS+ËÎÌå" w:cs="PIRHGS+ËÎÌå"/>
          <w:color w:val="000000"/>
          <w:spacing w:val="0"/>
          <w:sz w:val="24"/>
        </w:rPr>
        <w:t>却不是最大。由此可见，如</w:t>
      </w:r>
    </w:p>
    <w:p>
      <w:pPr>
        <w:pStyle w:val="Normal"/>
        <w:framePr w:w="10236" w:x="1419" w:y="25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 xml:space="preserve">果一定要将所有的鲜鱼全部卖完，则只有 </w:t>
      </w:r>
      <w:r>
        <w:rPr>
          <w:rFonts w:ascii="Times New Roman"/>
          <w:color w:val="000000"/>
          <w:spacing w:val="0"/>
          <w:sz w:val="24"/>
        </w:rPr>
        <w:t>P</w:t>
      </w:r>
      <w:r>
        <w:rPr>
          <w:rFonts w:ascii="Times New Roman"/>
          <w:color w:val="000000"/>
          <w:spacing w:val="0"/>
          <w:sz w:val="16"/>
        </w:rPr>
        <w:t>1</w:t>
      </w:r>
      <w:r>
        <w:rPr>
          <w:rFonts w:ascii="PIRHGS+ËÎÌå" w:hAnsi="PIRHGS+ËÎÌå" w:cs="PIRHGS+ËÎÌå"/>
          <w:color w:val="000000"/>
          <w:spacing w:val="0"/>
          <w:sz w:val="24"/>
        </w:rPr>
        <w:t>的价格水平是能给销售者带来最大收入的</w:t>
      </w:r>
    </w:p>
    <w:p>
      <w:pPr>
        <w:pStyle w:val="Normal"/>
        <w:framePr w:w="10236" w:x="1419" w:y="254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最优价格。</w:t>
      </w:r>
    </w:p>
    <w:p>
      <w:pPr>
        <w:pStyle w:val="Normal"/>
        <w:framePr w:w="2040" w:x="1419" w:y="49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（二）取消限价</w:t>
      </w:r>
    </w:p>
    <w:p>
      <w:pPr>
        <w:pStyle w:val="Normal"/>
        <w:framePr w:w="10235" w:x="1419" w:y="542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若政府取消限价，供给相对缺乏的产品的供给量，未必会增加。</w:t>
      </w:r>
    </w:p>
    <w:p>
      <w:pPr>
        <w:pStyle w:val="Normal"/>
        <w:framePr w:w="10235" w:x="1419" w:y="542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举个例子，盐。当谣言起来的时候，大家都在抢购，价格飞涨。这时候，政府限</w:t>
      </w:r>
    </w:p>
    <w:p>
      <w:pPr>
        <w:pStyle w:val="Normal"/>
        <w:framePr w:w="10235" w:x="1419" w:y="54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 xml:space="preserve">价。很多人已经在前期买了够 </w:t>
      </w:r>
      <w:r>
        <w:rPr>
          <w:rFonts w:ascii="Times New Roman"/>
          <w:color w:val="000000"/>
          <w:spacing w:val="0"/>
          <w:sz w:val="24"/>
        </w:rPr>
        <w:t>5</w:t>
      </w:r>
      <w:r>
        <w:rPr>
          <w:rFonts w:ascii="PIRHGS+ËÎÌå" w:hAnsi="PIRHGS+ËÎÌå" w:cs="PIRHGS+ËÎÌå"/>
          <w:color w:val="000000"/>
          <w:spacing w:val="0"/>
          <w:sz w:val="24"/>
        </w:rPr>
        <w:t>年吃的盐了。当政府放开限价后，大家发现，其实并</w:t>
      </w:r>
    </w:p>
    <w:p>
      <w:pPr>
        <w:pStyle w:val="Normal"/>
        <w:framePr w:w="10235" w:x="1419" w:y="54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没有谣言说的那么恐怖。而生产商也发现这个问题，所以，也不会增加供给。</w:t>
      </w:r>
    </w:p>
    <w:p>
      <w:pPr>
        <w:pStyle w:val="Normal"/>
        <w:framePr w:w="10235" w:x="1419" w:y="542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再举个例子，板蓝根，在非典时期，政府限价。非典后，取消了限价。板蓝根的</w:t>
      </w:r>
    </w:p>
    <w:p>
      <w:pPr>
        <w:pStyle w:val="Normal"/>
        <w:framePr w:w="10235" w:x="1419" w:y="54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供给量并没有增加。倒是消毒水、体温计等供给和消费增加了。</w:t>
      </w:r>
    </w:p>
    <w:p>
      <w:pPr>
        <w:pStyle w:val="Normal"/>
        <w:framePr w:w="10235" w:x="1419" w:y="542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（三）支持价格（最低限价）</w:t>
      </w:r>
    </w:p>
    <w:p>
      <w:pPr>
        <w:pStyle w:val="Normal"/>
        <w:framePr w:w="1980" w:x="1779" w:y="8774"/>
        <w:widowControl w:val="off"/>
        <w:autoSpaceDE w:val="off"/>
        <w:autoSpaceDN w:val="off"/>
        <w:spacing w:before="0" w:after="0" w:line="266" w:lineRule="exact"/>
        <w:ind w:left="0" w:right="0" w:first-line="0"/>
        <w:jc w:val="left"/>
        <w:rPr>
          <w:rFonts w:ascii="PIRHGS+ËÎÌå" w:hAnsi="PIRHGS+ËÎÌå" w:cs="PIRHGS+ËÎÌå"/>
          <w:color w:val="000000"/>
          <w:spacing w:val="0"/>
          <w:sz w:val="24"/>
        </w:rPr>
      </w:pPr>
      <w:r>
        <w:rPr>
          <w:rFonts w:ascii="Times New Roman"/>
          <w:color w:val="000000"/>
          <w:spacing w:val="0"/>
          <w:sz w:val="24"/>
        </w:rPr>
        <w:t>1.</w:t>
      </w:r>
      <w:r>
        <w:rPr>
          <w:rFonts w:ascii="PIRHGS+ËÎÌå" w:hAnsi="PIRHGS+ËÎÌå" w:cs="PIRHGS+ËÎÌå"/>
          <w:color w:val="000000"/>
          <w:spacing w:val="0"/>
          <w:sz w:val="24"/>
        </w:rPr>
        <w:t>支持价格概念</w:t>
      </w:r>
    </w:p>
    <w:p>
      <w:pPr>
        <w:pStyle w:val="Normal"/>
        <w:framePr w:w="3588" w:x="1779" w:y="92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出示幻灯片：支持价格的概念</w:t>
      </w:r>
    </w:p>
    <w:p>
      <w:pPr>
        <w:pStyle w:val="Normal"/>
        <w:framePr w:w="4692" w:x="1779" w:y="974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讲解：支持价格的目的：扶持某一行业</w:t>
      </w:r>
    </w:p>
    <w:p>
      <w:pPr>
        <w:pStyle w:val="Normal"/>
        <w:framePr w:w="4968" w:x="1779" w:y="1022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提问：支持价格和均衡价格有什么关系？</w:t>
      </w:r>
    </w:p>
    <w:p>
      <w:pPr>
        <w:pStyle w:val="Normal"/>
        <w:framePr w:w="9384" w:x="1779" w:y="1070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目的：让学生自己画图表示出最低限价，提示最低限价一定要高于均衡价格。</w:t>
      </w:r>
    </w:p>
    <w:p>
      <w:pPr>
        <w:pStyle w:val="Normal"/>
        <w:framePr w:w="9384" w:x="1779" w:y="1070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出示幻灯片：支持价格。</w:t>
      </w:r>
    </w:p>
    <w:p>
      <w:pPr>
        <w:pStyle w:val="Normal"/>
        <w:framePr w:w="4416" w:x="1899" w:y="116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提问：支持价格会造成怎样的影响？</w:t>
      </w:r>
    </w:p>
    <w:p>
      <w:pPr>
        <w:pStyle w:val="Normal"/>
        <w:framePr w:w="10232" w:x="1419" w:y="12142"/>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目的：引导学生思考出支持价格会造成市场上的过剩供给</w:t>
      </w:r>
    </w:p>
    <w:p>
      <w:pPr>
        <w:pStyle w:val="Normal"/>
        <w:framePr w:w="10232" w:x="1419" w:y="12142"/>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举例：沿用案例：最低工资制度应该如何设置？会造成怎样的影响？</w:t>
      </w:r>
    </w:p>
    <w:p>
      <w:pPr>
        <w:pStyle w:val="Normal"/>
        <w:framePr w:w="10232" w:x="1419" w:y="12142"/>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目的：启发学生思考，最低工资制度维护了低收入者的利益，增加了劳动供给，</w:t>
      </w:r>
    </w:p>
    <w:p>
      <w:pPr>
        <w:pStyle w:val="Normal"/>
        <w:framePr w:w="10232" w:x="1419" w:y="12142"/>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减少了劳动需求，有增加失业的副作用。</w:t>
      </w:r>
    </w:p>
    <w:p>
      <w:pPr>
        <w:pStyle w:val="Normal"/>
        <w:framePr w:w="3036" w:x="1419" w:y="140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（四）限制价格最高限价</w:t>
      </w:r>
    </w:p>
    <w:p>
      <w:pPr>
        <w:pStyle w:val="Normal"/>
        <w:framePr w:w="7177" w:x="1779" w:y="1454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导入新课：出示幻灯片：南京四大保障房片区建设接近尾声</w:t>
      </w:r>
    </w:p>
    <w:p>
      <w:pPr>
        <w:pStyle w:val="Normal"/>
        <w:framePr w:w="9820" w:x="1779" w:y="1502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提问：保障房的建设会导致什么结果？保障房的价格和市场均衡价格有什么关系？</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5</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4416" w:x="1419" w:y="254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保障房的价格应该如何设定才合理？</w:t>
      </w:r>
    </w:p>
    <w:p>
      <w:pPr>
        <w:pStyle w:val="Normal"/>
        <w:framePr w:w="1800" w:x="1419" w:y="302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限制价格概念</w:t>
      </w:r>
    </w:p>
    <w:p>
      <w:pPr>
        <w:pStyle w:val="Normal"/>
        <w:framePr w:w="3588" w:x="1779" w:y="350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出示幻灯片：限制价格的概念</w:t>
      </w:r>
    </w:p>
    <w:p>
      <w:pPr>
        <w:pStyle w:val="Normal"/>
        <w:framePr w:w="9384" w:x="1779" w:y="398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讲解：限制价格的目的：维持某些生活必需品价格的稳定</w:t>
      </w:r>
    </w:p>
    <w:p>
      <w:pPr>
        <w:pStyle w:val="Normal"/>
        <w:framePr w:w="9384" w:x="1779" w:y="398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提问：限制价格和均衡价格有什么关系？</w:t>
      </w:r>
    </w:p>
    <w:p>
      <w:pPr>
        <w:pStyle w:val="Normal"/>
        <w:framePr w:w="9384" w:x="1779" w:y="398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目的：让学生自己画图表示出最高限价，提示最高限价一定要低于均衡价格。</w:t>
      </w:r>
    </w:p>
    <w:p>
      <w:pPr>
        <w:pStyle w:val="Normal"/>
        <w:framePr w:w="9384" w:x="1779" w:y="3981"/>
        <w:widowControl w:val="off"/>
        <w:autoSpaceDE w:val="off"/>
        <w:autoSpaceDN w:val="off"/>
        <w:spacing w:before="0" w:after="0" w:line="481"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出示幻灯片：限制价格。</w:t>
      </w:r>
    </w:p>
    <w:p>
      <w:pPr>
        <w:pStyle w:val="Normal"/>
        <w:framePr w:w="4416" w:x="1899" w:y="5901"/>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提问：限制价格会造成怎样的影响？</w:t>
      </w:r>
    </w:p>
    <w:p>
      <w:pPr>
        <w:pStyle w:val="Normal"/>
        <w:framePr w:w="10232" w:x="1419" w:y="6381"/>
        <w:widowControl w:val="off"/>
        <w:autoSpaceDE w:val="off"/>
        <w:autoSpaceDN w:val="off"/>
        <w:spacing w:before="0" w:after="0" w:line="24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目的：引导学生思考出限制价格会造成市场上的过剩需求</w:t>
      </w:r>
    </w:p>
    <w:p>
      <w:pPr>
        <w:pStyle w:val="Normal"/>
        <w:framePr w:w="10232" w:x="1419" w:y="638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举例：沿用案例：保障房的房价应如何设定？会造成怎样的影响？</w:t>
      </w:r>
    </w:p>
    <w:p>
      <w:pPr>
        <w:pStyle w:val="Normal"/>
        <w:framePr w:w="10232" w:x="1419" w:y="6381"/>
        <w:widowControl w:val="off"/>
        <w:autoSpaceDE w:val="off"/>
        <w:autoSpaceDN w:val="off"/>
        <w:spacing w:before="0" w:after="0" w:line="480" w:lineRule="exact"/>
        <w:ind w:left="48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目的：启发学生思考，最高限价有利于实现社会平等，有利于社会安定；也有不</w:t>
      </w:r>
    </w:p>
    <w:p>
      <w:pPr>
        <w:pStyle w:val="Normal"/>
        <w:framePr w:w="10232" w:x="1419" w:y="638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利的地方：会导致短缺的产生，价格水平的不合理也是造成社会风气败坏、官员贪污</w:t>
      </w:r>
    </w:p>
    <w:p>
      <w:pPr>
        <w:pStyle w:val="Normal"/>
        <w:framePr w:w="10232" w:x="1419" w:y="6381"/>
        <w:widowControl w:val="off"/>
        <w:autoSpaceDE w:val="off"/>
        <w:autoSpaceDN w:val="off"/>
        <w:spacing w:before="0" w:after="0" w:line="48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等不良风气的原因之一。</w:t>
      </w:r>
    </w:p>
    <w:p>
      <w:pPr>
        <w:pStyle w:val="Normal"/>
        <w:framePr w:w="1545" w:x="1419" w:y="8746"/>
        <w:widowControl w:val="off"/>
        <w:autoSpaceDE w:val="off"/>
        <w:autoSpaceDN w:val="off"/>
        <w:spacing w:before="0" w:after="0" w:line="281" w:lineRule="exact"/>
        <w:ind w:left="0" w:right="0" w:first-line="0"/>
        <w:jc w:val="left"/>
        <w:rPr>
          <w:rFonts w:ascii="PIRHGS+ËÎÌå" w:hAnsi="PIRHGS+ËÎÌå" w:cs="PIRHGS+ËÎÌå"/>
          <w:color w:val="000000"/>
          <w:spacing w:val="0"/>
          <w:sz w:val="28"/>
        </w:rPr>
      </w:pPr>
      <w:r>
        <w:rPr>
          <w:rFonts w:ascii="PIRHGS+ËÎÌå" w:hAnsi="PIRHGS+ËÎÌå" w:cs="PIRHGS+ËÎÌå"/>
          <w:color w:val="000000"/>
          <w:spacing w:val="0"/>
          <w:sz w:val="28"/>
        </w:rPr>
        <w:t>作业布置</w:t>
      </w:r>
    </w:p>
    <w:p>
      <w:pPr>
        <w:pStyle w:val="Normal"/>
        <w:framePr w:w="3864" w:x="1899" w:y="9262"/>
        <w:widowControl w:val="off"/>
        <w:autoSpaceDE w:val="off"/>
        <w:autoSpaceDN w:val="off"/>
        <w:spacing w:before="0" w:after="0" w:line="240" w:lineRule="exact"/>
        <w:ind w:left="0" w:right="0" w:first-line="0"/>
        <w:jc w:val="left"/>
        <w:rPr>
          <w:rFonts w:ascii="PIRHGS+ËÎÌå" w:hAnsi="PIRHGS+ËÎÌå" w:cs="PIRHGS+ËÎÌå"/>
          <w:color w:val="000000"/>
          <w:spacing w:val="0"/>
          <w:sz w:val="24"/>
        </w:rPr>
      </w:pPr>
      <w:r>
        <w:rPr>
          <w:rFonts w:ascii="PIRHGS+ËÎÌå" w:hAnsi="PIRHGS+ËÎÌå" w:cs="PIRHGS+ËÎÌå"/>
          <w:color w:val="000000"/>
          <w:spacing w:val="0"/>
          <w:sz w:val="24"/>
        </w:rPr>
        <w:t>怎样理解最高限价和最低限价？</w:t>
      </w:r>
    </w:p>
    <w:p>
      <w:pPr>
        <w:pStyle w:val="Normal"/>
        <w:framePr w:w="1713" w:x="5149" w:y="15397"/>
        <w:widowControl w:val="off"/>
        <w:autoSpaceDE w:val="off"/>
        <w:autoSpaceDN w:val="off"/>
        <w:spacing w:before="0" w:after="0" w:line="199" w:lineRule="exact"/>
        <w:ind w:left="0" w:right="0" w:first-line="0"/>
        <w:jc w:val="left"/>
        <w:rPr>
          <w:rFonts w:ascii="PIRHGS+ËÎÌå" w:hAnsi="PIRHGS+ËÎÌå" w:cs="PIRHGS+ËÎÌå"/>
          <w:color w:val="000000"/>
          <w:spacing w:val="0"/>
          <w:sz w:val="18"/>
        </w:rPr>
      </w:pPr>
      <w:r>
        <w:rPr>
          <w:rFonts w:ascii="PIRHGS+ËÎÌå" w:hAnsi="PIRHGS+ËÎÌå" w:cs="PIRHGS+ËÎÌå"/>
          <w:color w:val="000000"/>
          <w:spacing w:val="0"/>
          <w:sz w:val="18"/>
        </w:rPr>
        <w:t xml:space="preserve">第  </w:t>
      </w:r>
      <w:r>
        <w:rPr>
          <w:rFonts w:ascii="Times New Roman"/>
          <w:color w:val="000000"/>
          <w:spacing w:val="0"/>
          <w:sz w:val="18"/>
        </w:rPr>
        <w:t>6</w:t>
      </w:r>
      <w:r>
        <w:rPr>
          <w:rFonts w:ascii="PIRHGS+ËÎÌå" w:hAnsi="PIRHGS+ËÎÌå" w:cs="PIRHGS+ËÎÌå"/>
          <w:color w:val="000000"/>
          <w:spacing w:val="0"/>
          <w:sz w:val="18"/>
        </w:rPr>
        <w:t xml:space="preserve">页，共     </w:t>
      </w:r>
      <w:r>
        <w:rPr>
          <w:rFonts w:ascii="Times New Roman"/>
          <w:color w:val="000000"/>
          <w:spacing w:val="0"/>
          <w:sz w:val="18"/>
        </w:rPr>
        <w:t>6</w:t>
      </w:r>
      <w:r>
        <w:rPr>
          <w:rFonts w:ascii="PIRHGS+ËÎÌå" w:hAnsi="PIRHGS+ËÎÌå" w:cs="PIRHGS+ËÎÌå"/>
          <w:color w:val="000000"/>
          <w:spacing w:val="0"/>
          <w:sz w:val="18"/>
        </w:rPr>
        <w:t>页</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PIRHGS+ËÎÌå">
    <w:panose-1>"02010600030101010101"</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06c103ad-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 Id="rId5" Type="http://schemas.openxmlformats.org/officeDocument/2006/relationships/webSettings" Target="webSetting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docProps/app.xml><?xml version="1.0" encoding="utf-8"?>
<Properties xmlns="http://schemas.openxmlformats.org/officeDocument/2006/extended-properties">
  <Template>Normal</Template>
  <TotalTime>3</TotalTime>
  <Pages>6</Pages>
  <Words>255</Words>
  <Characters>2927</Characters>
  <Application>Aspose</Application>
  <DocSecurity>0</DocSecurity>
  <Lines>147</Lines>
  <Paragraphs>147</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2989</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2022-01-29T09:58:42+08:00</dcterms:created>
  <dcterms:modified xmlns:xsi="http://www.w3.org/2001/XMLSchema-instance" xmlns:dcterms="http://purl.org/dc/terms/" xsi:type="dcterms:W3CDTF">2022-01-29T09:58:42+08:00</dcterms:modified>
</coreProperties>
</file>